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5F9E" w14:textId="77777777" w:rsidR="00FC32B6" w:rsidRPr="00FC32B6" w:rsidRDefault="00FC32B6" w:rsidP="00FC32B6">
      <w:pPr>
        <w:pStyle w:val="NormalWeb"/>
        <w:spacing w:before="0" w:beforeAutospacing="0" w:after="240" w:afterAutospacing="0"/>
        <w:jc w:val="center"/>
        <w:rPr>
          <w:rFonts w:ascii="Georgia" w:hAnsi="Georgia"/>
          <w:b/>
          <w:color w:val="232323"/>
        </w:rPr>
      </w:pPr>
      <w:r w:rsidRPr="00FC32B6">
        <w:rPr>
          <w:rFonts w:ascii="Georgia" w:hAnsi="Georgia"/>
          <w:b/>
          <w:color w:val="232323"/>
        </w:rPr>
        <w:t>Press Statement</w:t>
      </w:r>
    </w:p>
    <w:p w14:paraId="4EC7F40F" w14:textId="77777777" w:rsidR="00FC32B6" w:rsidRDefault="00FC32B6" w:rsidP="00FC32B6">
      <w:pPr>
        <w:pStyle w:val="NormalWeb"/>
        <w:spacing w:before="0" w:beforeAutospacing="0" w:after="240" w:afterAutospacing="0"/>
        <w:jc w:val="center"/>
        <w:rPr>
          <w:rFonts w:ascii="Georgia" w:hAnsi="Georgia"/>
          <w:b/>
          <w:color w:val="232323"/>
        </w:rPr>
      </w:pPr>
      <w:r w:rsidRPr="00FC32B6">
        <w:rPr>
          <w:rFonts w:ascii="Georgia" w:hAnsi="Georgia"/>
          <w:b/>
          <w:color w:val="232323"/>
        </w:rPr>
        <w:t xml:space="preserve">ACLU of Mississippi </w:t>
      </w:r>
      <w:r w:rsidR="00EF4EAD">
        <w:rPr>
          <w:rFonts w:ascii="Georgia" w:hAnsi="Georgia"/>
          <w:b/>
          <w:color w:val="232323"/>
        </w:rPr>
        <w:t>and Simpson Thacher &amp; Bartlett sue Lafayette County, MS for Censoring Speech about Confederate Monument and Recent Protests</w:t>
      </w:r>
    </w:p>
    <w:p w14:paraId="67EABE1C" w14:textId="77777777" w:rsidR="00EF4EAD" w:rsidRPr="00EF4EAD" w:rsidRDefault="006F1C86" w:rsidP="00EF4EAD">
      <w:pPr>
        <w:jc w:val="both"/>
      </w:pPr>
      <w:r w:rsidRPr="006F1C86">
        <w:rPr>
          <w:rFonts w:ascii="Georgia" w:hAnsi="Georgia"/>
          <w:b/>
          <w:color w:val="232323"/>
          <w:sz w:val="24"/>
          <w:szCs w:val="24"/>
        </w:rPr>
        <w:t xml:space="preserve">Contact: </w:t>
      </w:r>
      <w:r w:rsidR="00EF4EAD">
        <w:rPr>
          <w:rFonts w:ascii="Georgia" w:hAnsi="Georgia"/>
          <w:color w:val="232323"/>
          <w:sz w:val="24"/>
          <w:szCs w:val="24"/>
        </w:rPr>
        <w:t xml:space="preserve">Joshua Tom, </w:t>
      </w:r>
      <w:hyperlink r:id="rId5" w:history="1">
        <w:r w:rsidR="00EF4EAD" w:rsidRPr="00F737AF">
          <w:rPr>
            <w:rStyle w:val="Hyperlink"/>
            <w:rFonts w:ascii="Georgia" w:hAnsi="Georgia"/>
            <w:sz w:val="24"/>
            <w:szCs w:val="24"/>
          </w:rPr>
          <w:t>jtom@aclu-ms.org</w:t>
        </w:r>
      </w:hyperlink>
      <w:r w:rsidR="00EF4EAD">
        <w:rPr>
          <w:rFonts w:ascii="Georgia" w:hAnsi="Georgia"/>
          <w:color w:val="232323"/>
          <w:sz w:val="24"/>
          <w:szCs w:val="24"/>
        </w:rPr>
        <w:t xml:space="preserve">, 601-354-3408 or Jonathan Youngwood, </w:t>
      </w:r>
      <w:hyperlink r:id="rId6" w:history="1">
        <w:r w:rsidR="00EF4EAD" w:rsidRPr="00F737AF">
          <w:rPr>
            <w:rStyle w:val="Hyperlink"/>
            <w:rFonts w:ascii="Georgia" w:hAnsi="Georgia"/>
            <w:sz w:val="24"/>
            <w:szCs w:val="24"/>
          </w:rPr>
          <w:t>jyoungwood@stblaw.com</w:t>
        </w:r>
      </w:hyperlink>
      <w:r w:rsidR="00EF4EAD">
        <w:t xml:space="preserve">, </w:t>
      </w:r>
      <w:r w:rsidR="00EF4EAD" w:rsidRPr="00EF4EAD">
        <w:rPr>
          <w:rFonts w:ascii="Georgia" w:hAnsi="Georgia"/>
          <w:color w:val="232323"/>
          <w:sz w:val="24"/>
          <w:szCs w:val="24"/>
        </w:rPr>
        <w:t>212-455-3539</w:t>
      </w:r>
      <w:r w:rsidR="00EF4EAD">
        <w:rPr>
          <w:rFonts w:ascii="Georgia" w:hAnsi="Georgia"/>
          <w:color w:val="232323"/>
          <w:sz w:val="24"/>
          <w:szCs w:val="24"/>
        </w:rPr>
        <w:t xml:space="preserve">. </w:t>
      </w:r>
    </w:p>
    <w:p w14:paraId="338C3022" w14:textId="77777777" w:rsidR="00271358" w:rsidRPr="00512698" w:rsidRDefault="00271358" w:rsidP="00271358">
      <w:pPr>
        <w:pStyle w:val="NormalWeb"/>
        <w:spacing w:before="0" w:beforeAutospacing="0" w:after="240" w:afterAutospacing="0"/>
        <w:rPr>
          <w:rFonts w:ascii="Georgia" w:hAnsi="Georgia"/>
          <w:color w:val="232323"/>
        </w:rPr>
      </w:pPr>
      <w:r w:rsidRPr="00512698">
        <w:rPr>
          <w:rFonts w:ascii="Georgia" w:hAnsi="Georgia"/>
          <w:color w:val="232323"/>
        </w:rPr>
        <w:t>Ju</w:t>
      </w:r>
      <w:r w:rsidR="005A0A1E">
        <w:rPr>
          <w:rFonts w:ascii="Georgia" w:hAnsi="Georgia"/>
          <w:color w:val="232323"/>
        </w:rPr>
        <w:t xml:space="preserve">ly </w:t>
      </w:r>
      <w:r w:rsidR="00EF4EAD">
        <w:rPr>
          <w:rFonts w:ascii="Georgia" w:hAnsi="Georgia"/>
          <w:color w:val="232323"/>
        </w:rPr>
        <w:t>31</w:t>
      </w:r>
      <w:r w:rsidRPr="00512698">
        <w:rPr>
          <w:rFonts w:ascii="Georgia" w:hAnsi="Georgia"/>
          <w:color w:val="232323"/>
        </w:rPr>
        <w:t>, 2020</w:t>
      </w:r>
    </w:p>
    <w:p w14:paraId="241F5AC6" w14:textId="77777777" w:rsidR="0021089F" w:rsidRDefault="006F1C86" w:rsidP="0021089F">
      <w:pPr>
        <w:pStyle w:val="NormalWeb"/>
        <w:spacing w:before="240" w:beforeAutospacing="0" w:after="0" w:afterAutospacing="0"/>
        <w:rPr>
          <w:rFonts w:ascii="Georgia" w:hAnsi="Georgia"/>
          <w:color w:val="232323"/>
        </w:rPr>
      </w:pPr>
      <w:r>
        <w:rPr>
          <w:rFonts w:ascii="Georgia" w:hAnsi="Georgia"/>
          <w:color w:val="232323"/>
        </w:rPr>
        <w:t xml:space="preserve">Jackson, Mississippi.  </w:t>
      </w:r>
      <w:r w:rsidR="00271358" w:rsidRPr="00512698">
        <w:rPr>
          <w:rFonts w:ascii="Georgia" w:hAnsi="Georgia"/>
          <w:color w:val="232323"/>
        </w:rPr>
        <w:t xml:space="preserve">The American Civil Liberties Union of Mississippi </w:t>
      </w:r>
      <w:r w:rsidR="00EF4EAD">
        <w:rPr>
          <w:rFonts w:ascii="Georgia" w:hAnsi="Georgia"/>
          <w:color w:val="232323"/>
        </w:rPr>
        <w:t>and the law firm Simpson Thacher &amp; Bartlett</w:t>
      </w:r>
      <w:r w:rsidR="002418EF">
        <w:rPr>
          <w:rFonts w:ascii="Georgia" w:hAnsi="Georgia"/>
          <w:color w:val="232323"/>
        </w:rPr>
        <w:t xml:space="preserve"> LLP</w:t>
      </w:r>
      <w:r w:rsidR="00EF4EAD">
        <w:rPr>
          <w:rFonts w:ascii="Georgia" w:hAnsi="Georgia"/>
          <w:color w:val="232323"/>
        </w:rPr>
        <w:t xml:space="preserve"> represent plaintiff John Rash, </w:t>
      </w:r>
      <w:r w:rsidR="00EF4EAD" w:rsidRPr="00EF4EAD">
        <w:rPr>
          <w:rFonts w:ascii="Georgia" w:hAnsi="Georgia"/>
          <w:color w:val="232323"/>
        </w:rPr>
        <w:t>a documentary filmmaker, photographer, visual artist</w:t>
      </w:r>
      <w:r w:rsidR="00EF4EAD">
        <w:rPr>
          <w:rFonts w:ascii="Georgia" w:hAnsi="Georgia"/>
          <w:color w:val="232323"/>
        </w:rPr>
        <w:t xml:space="preserve"> </w:t>
      </w:r>
      <w:r w:rsidR="00EF4EAD" w:rsidRPr="00EF4EAD">
        <w:rPr>
          <w:rFonts w:ascii="Georgia" w:hAnsi="Georgia"/>
          <w:color w:val="232323"/>
        </w:rPr>
        <w:t>and educato</w:t>
      </w:r>
      <w:r w:rsidR="00EF4EAD">
        <w:rPr>
          <w:rFonts w:ascii="Georgia" w:hAnsi="Georgia"/>
          <w:color w:val="232323"/>
        </w:rPr>
        <w:t xml:space="preserve">r based in Oxford, Mississippi. </w:t>
      </w:r>
    </w:p>
    <w:p w14:paraId="61EA3046" w14:textId="77777777" w:rsidR="00EF4EAD" w:rsidRDefault="00EF4EAD" w:rsidP="00EF4EAD">
      <w:pPr>
        <w:pStyle w:val="NormalWeb"/>
        <w:spacing w:before="240" w:beforeAutospacing="0" w:after="0" w:afterAutospacing="0"/>
        <w:rPr>
          <w:rFonts w:ascii="Georgia" w:hAnsi="Georgia"/>
          <w:color w:val="232323"/>
        </w:rPr>
      </w:pPr>
      <w:r>
        <w:rPr>
          <w:rFonts w:ascii="Georgia" w:hAnsi="Georgia"/>
          <w:color w:val="232323"/>
        </w:rPr>
        <w:t xml:space="preserve">As part of the annual Oxford Fringe Festival, John organizes PROJECT(ion), which exhibits artworks through projection of images. John applied for a permit to project images on the Lafayette County Courthouse and on the confederate monument that stands on its lawn. </w:t>
      </w:r>
    </w:p>
    <w:p w14:paraId="704ADF2B" w14:textId="77777777" w:rsidR="00EF4EAD" w:rsidRDefault="00EF4EAD" w:rsidP="00EF4EAD">
      <w:pPr>
        <w:pStyle w:val="NormalWeb"/>
        <w:spacing w:before="240" w:beforeAutospacing="0" w:after="0" w:afterAutospacing="0"/>
        <w:rPr>
          <w:rFonts w:ascii="Georgia" w:hAnsi="Georgia"/>
          <w:color w:val="232323"/>
        </w:rPr>
      </w:pPr>
      <w:r>
        <w:rPr>
          <w:rFonts w:ascii="Georgia" w:hAnsi="Georgia"/>
          <w:color w:val="232323"/>
        </w:rPr>
        <w:t>When Lafayette County realized that some of these projections may reference the confederate monument and recent protests in Oxford over that monument, they changed the policy to use the County Courthouse grounds, closing them from dusk till dawn</w:t>
      </w:r>
      <w:r w:rsidR="00804060">
        <w:rPr>
          <w:rFonts w:ascii="Georgia" w:hAnsi="Georgia"/>
          <w:color w:val="232323"/>
        </w:rPr>
        <w:t xml:space="preserve">. This closure effectively prevents projection artwork, which requires darkness to be seen. Lafayette County then </w:t>
      </w:r>
      <w:r>
        <w:rPr>
          <w:rFonts w:ascii="Georgia" w:hAnsi="Georgia"/>
          <w:color w:val="232323"/>
        </w:rPr>
        <w:t xml:space="preserve">denied John’s permit. </w:t>
      </w:r>
    </w:p>
    <w:p w14:paraId="03606A7D" w14:textId="77777777" w:rsidR="00EF4EAD" w:rsidRDefault="00EF4EAD" w:rsidP="00EF4EAD">
      <w:pPr>
        <w:pStyle w:val="NormalWeb"/>
        <w:spacing w:before="240" w:beforeAutospacing="0" w:after="0" w:afterAutospacing="0"/>
        <w:rPr>
          <w:rFonts w:ascii="Georgia" w:hAnsi="Georgia"/>
          <w:color w:val="232323"/>
        </w:rPr>
      </w:pPr>
      <w:r>
        <w:rPr>
          <w:rFonts w:ascii="Georgia" w:hAnsi="Georgia"/>
          <w:color w:val="232323"/>
        </w:rPr>
        <w:t>“This is a textbook First Amendment violation. The government silenced speech with which it does not agree,” said Joshua Tom, Legal Director at the ACLU of Mississippi.</w:t>
      </w:r>
      <w:r w:rsidR="00804060">
        <w:rPr>
          <w:rFonts w:ascii="Georgia" w:hAnsi="Georgia"/>
          <w:color w:val="232323"/>
        </w:rPr>
        <w:t xml:space="preserve"> “Instead of restricting speech during this time of national reckoning, Lafayette County should protect the rights of its residents to safely assemble, protest and exercise their right to freedom of speech.”</w:t>
      </w:r>
    </w:p>
    <w:p w14:paraId="24E1E640" w14:textId="06A4D9F2" w:rsidR="00EF4EAD" w:rsidRDefault="00EF4EAD" w:rsidP="00EF4EAD">
      <w:pPr>
        <w:pStyle w:val="NormalWeb"/>
        <w:spacing w:before="240" w:beforeAutospacing="0" w:after="0" w:afterAutospacing="0"/>
        <w:rPr>
          <w:rFonts w:ascii="Georgia" w:hAnsi="Georgia"/>
          <w:color w:val="232323"/>
        </w:rPr>
      </w:pPr>
      <w:r>
        <w:rPr>
          <w:rFonts w:ascii="Georgia" w:hAnsi="Georgia"/>
          <w:color w:val="232323"/>
        </w:rPr>
        <w:t>“</w:t>
      </w:r>
      <w:r w:rsidR="002418EF" w:rsidRPr="002418EF">
        <w:rPr>
          <w:rFonts w:ascii="Georgia" w:hAnsi="Georgia"/>
          <w:color w:val="232323"/>
        </w:rPr>
        <w:t>Mr. Rash</w:t>
      </w:r>
      <w:r w:rsidR="002418EF">
        <w:rPr>
          <w:rFonts w:ascii="Georgia" w:hAnsi="Georgia"/>
          <w:color w:val="232323"/>
        </w:rPr>
        <w:t xml:space="preserve"> seeks to</w:t>
      </w:r>
      <w:r w:rsidR="002418EF" w:rsidRPr="002418EF">
        <w:rPr>
          <w:rFonts w:ascii="Georgia" w:hAnsi="Georgia"/>
          <w:color w:val="232323"/>
        </w:rPr>
        <w:t xml:space="preserve"> engage in political and artistic expression </w:t>
      </w:r>
      <w:r w:rsidR="002418EF">
        <w:rPr>
          <w:rFonts w:ascii="Georgia" w:hAnsi="Georgia"/>
          <w:color w:val="232323"/>
        </w:rPr>
        <w:t xml:space="preserve">in a </w:t>
      </w:r>
      <w:r w:rsidR="00047D37">
        <w:rPr>
          <w:rFonts w:ascii="Georgia" w:hAnsi="Georgia"/>
          <w:color w:val="232323"/>
        </w:rPr>
        <w:t xml:space="preserve">traditional </w:t>
      </w:r>
      <w:r w:rsidR="002418EF">
        <w:rPr>
          <w:rFonts w:ascii="Georgia" w:hAnsi="Georgia"/>
          <w:color w:val="232323"/>
        </w:rPr>
        <w:t>public for</w:t>
      </w:r>
      <w:r w:rsidR="00047D37">
        <w:rPr>
          <w:rFonts w:ascii="Georgia" w:hAnsi="Georgia"/>
          <w:color w:val="232323"/>
        </w:rPr>
        <w:t>u</w:t>
      </w:r>
      <w:r w:rsidR="002418EF">
        <w:rPr>
          <w:rFonts w:ascii="Georgia" w:hAnsi="Georgia"/>
          <w:color w:val="232323"/>
        </w:rPr>
        <w:t>m</w:t>
      </w:r>
      <w:r w:rsidR="00047D37">
        <w:rPr>
          <w:rFonts w:ascii="Georgia" w:hAnsi="Georgia"/>
          <w:color w:val="232323"/>
        </w:rPr>
        <w:t xml:space="preserve"> – the grounds of a historic courthouse</w:t>
      </w:r>
      <w:r w:rsidR="002418EF">
        <w:rPr>
          <w:rFonts w:ascii="Georgia" w:hAnsi="Georgia"/>
          <w:color w:val="232323"/>
        </w:rPr>
        <w:t>. That is exactly the type of speech that is protected by the First Amendment</w:t>
      </w:r>
      <w:r w:rsidR="001B4C0D">
        <w:rPr>
          <w:rFonts w:ascii="Georgia" w:hAnsi="Georgia"/>
          <w:color w:val="232323"/>
        </w:rPr>
        <w:t>,</w:t>
      </w:r>
      <w:r>
        <w:rPr>
          <w:rFonts w:ascii="Georgia" w:hAnsi="Georgia"/>
          <w:color w:val="232323"/>
        </w:rPr>
        <w:t>” said Jonathan Youngwood, Partner at Simpson Thacher &amp; Bartlett</w:t>
      </w:r>
      <w:r w:rsidR="002418EF">
        <w:rPr>
          <w:rFonts w:ascii="Georgia" w:hAnsi="Georgia"/>
          <w:color w:val="232323"/>
        </w:rPr>
        <w:t xml:space="preserve"> LLP</w:t>
      </w:r>
      <w:r>
        <w:rPr>
          <w:rFonts w:ascii="Georgia" w:hAnsi="Georgia"/>
          <w:color w:val="232323"/>
        </w:rPr>
        <w:t xml:space="preserve">. </w:t>
      </w:r>
    </w:p>
    <w:p w14:paraId="094AD881" w14:textId="77777777" w:rsidR="00E33F0C" w:rsidRPr="00EF4EAD" w:rsidRDefault="00271358" w:rsidP="00EF4EAD">
      <w:pPr>
        <w:pStyle w:val="NormalWeb"/>
        <w:spacing w:before="240" w:beforeAutospacing="0" w:after="0" w:afterAutospacing="0"/>
        <w:rPr>
          <w:rFonts w:ascii="Georgia" w:hAnsi="Georgia"/>
          <w:color w:val="232323"/>
        </w:rPr>
      </w:pPr>
      <w:r w:rsidRPr="006F1C86">
        <w:rPr>
          <w:rFonts w:ascii="Georgia" w:hAnsi="Georgia"/>
          <w:color w:val="232323"/>
        </w:rPr>
        <w:t xml:space="preserve">For more about </w:t>
      </w:r>
      <w:r w:rsidR="00512698" w:rsidRPr="006F1C86">
        <w:rPr>
          <w:rFonts w:ascii="Georgia" w:hAnsi="Georgia"/>
          <w:color w:val="232323"/>
        </w:rPr>
        <w:t xml:space="preserve">the ACLU of Mississippi, go to </w:t>
      </w:r>
      <w:hyperlink r:id="rId7" w:history="1">
        <w:r w:rsidR="00512698" w:rsidRPr="006F1C86">
          <w:rPr>
            <w:rFonts w:ascii="Georgia" w:hAnsi="Georgia"/>
            <w:color w:val="0000FF"/>
            <w:u w:val="single"/>
          </w:rPr>
          <w:t>https://www.aclu-ms.org/en</w:t>
        </w:r>
      </w:hyperlink>
      <w:r w:rsidR="00512698" w:rsidRPr="006F1C86">
        <w:rPr>
          <w:rFonts w:ascii="Georgia" w:hAnsi="Georgia"/>
          <w:color w:val="232323"/>
        </w:rPr>
        <w:t xml:space="preserve">. </w:t>
      </w:r>
      <w:r w:rsidR="00EF4EAD">
        <w:rPr>
          <w:rFonts w:ascii="Georgia" w:hAnsi="Georgia"/>
          <w:color w:val="232323"/>
        </w:rPr>
        <w:t>For more information about Simpson Thacher &amp; Bartlett</w:t>
      </w:r>
      <w:r w:rsidR="00047D37">
        <w:rPr>
          <w:rFonts w:ascii="Georgia" w:hAnsi="Georgia"/>
          <w:color w:val="232323"/>
        </w:rPr>
        <w:t xml:space="preserve"> LLP</w:t>
      </w:r>
      <w:r w:rsidR="00EF4EAD">
        <w:rPr>
          <w:rFonts w:ascii="Georgia" w:hAnsi="Georgia"/>
          <w:color w:val="232323"/>
        </w:rPr>
        <w:t xml:space="preserve">, go to </w:t>
      </w:r>
      <w:hyperlink r:id="rId8" w:history="1">
        <w:r w:rsidR="00EF4EAD" w:rsidRPr="00F737AF">
          <w:rPr>
            <w:rStyle w:val="Hyperlink"/>
            <w:rFonts w:ascii="Georgia" w:hAnsi="Georgia"/>
          </w:rPr>
          <w:t>https://www.stblaw.com/</w:t>
        </w:r>
      </w:hyperlink>
      <w:r w:rsidR="00EF4EAD">
        <w:rPr>
          <w:rFonts w:ascii="Georgia" w:hAnsi="Georgia"/>
          <w:color w:val="232323"/>
        </w:rPr>
        <w:t xml:space="preserve">. </w:t>
      </w:r>
    </w:p>
    <w:sectPr w:rsidR="00E33F0C" w:rsidRPr="00EF4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C03DB"/>
    <w:multiLevelType w:val="multilevel"/>
    <w:tmpl w:val="16C6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F3281"/>
    <w:multiLevelType w:val="hybridMultilevel"/>
    <w:tmpl w:val="67B623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1810F2"/>
    <w:multiLevelType w:val="hybridMultilevel"/>
    <w:tmpl w:val="88A46C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220993"/>
    <w:multiLevelType w:val="hybridMultilevel"/>
    <w:tmpl w:val="0E5E8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0C"/>
    <w:rsid w:val="000449AB"/>
    <w:rsid w:val="00047D37"/>
    <w:rsid w:val="00075288"/>
    <w:rsid w:val="000C04FA"/>
    <w:rsid w:val="001B4C0D"/>
    <w:rsid w:val="0021089F"/>
    <w:rsid w:val="002418EF"/>
    <w:rsid w:val="00271358"/>
    <w:rsid w:val="00294851"/>
    <w:rsid w:val="003B2BF5"/>
    <w:rsid w:val="003F23C9"/>
    <w:rsid w:val="0048112B"/>
    <w:rsid w:val="00512698"/>
    <w:rsid w:val="005A0A1E"/>
    <w:rsid w:val="006A22EF"/>
    <w:rsid w:val="006F1C86"/>
    <w:rsid w:val="00716EB3"/>
    <w:rsid w:val="00804060"/>
    <w:rsid w:val="008641B5"/>
    <w:rsid w:val="00992AFC"/>
    <w:rsid w:val="00A861FB"/>
    <w:rsid w:val="00AC1B6B"/>
    <w:rsid w:val="00AF1A75"/>
    <w:rsid w:val="00C6176F"/>
    <w:rsid w:val="00D2371E"/>
    <w:rsid w:val="00D33242"/>
    <w:rsid w:val="00D77936"/>
    <w:rsid w:val="00DA3EE8"/>
    <w:rsid w:val="00E33F0C"/>
    <w:rsid w:val="00EF4EAD"/>
    <w:rsid w:val="00EF627E"/>
    <w:rsid w:val="00FC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CB3D"/>
  <w15:chartTrackingRefBased/>
  <w15:docId w15:val="{7982A4E5-ABF2-4154-A28A-8FDDB035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F0C"/>
    <w:pPr>
      <w:ind w:left="720"/>
      <w:contextualSpacing/>
    </w:pPr>
  </w:style>
  <w:style w:type="paragraph" w:styleId="NormalWeb">
    <w:name w:val="Normal (Web)"/>
    <w:basedOn w:val="Normal"/>
    <w:uiPriority w:val="99"/>
    <w:unhideWhenUsed/>
    <w:rsid w:val="00271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358"/>
    <w:rPr>
      <w:color w:val="0000FF"/>
      <w:u w:val="single"/>
    </w:rPr>
  </w:style>
  <w:style w:type="character" w:customStyle="1" w:styleId="UnresolvedMention1">
    <w:name w:val="Unresolved Mention1"/>
    <w:basedOn w:val="DefaultParagraphFont"/>
    <w:uiPriority w:val="99"/>
    <w:semiHidden/>
    <w:unhideWhenUsed/>
    <w:rsid w:val="00EF4EAD"/>
    <w:rPr>
      <w:color w:val="605E5C"/>
      <w:shd w:val="clear" w:color="auto" w:fill="E1DFDD"/>
    </w:rPr>
  </w:style>
  <w:style w:type="paragraph" w:styleId="BalloonText">
    <w:name w:val="Balloon Text"/>
    <w:basedOn w:val="Normal"/>
    <w:link w:val="BalloonTextChar"/>
    <w:uiPriority w:val="99"/>
    <w:semiHidden/>
    <w:unhideWhenUsed/>
    <w:rsid w:val="00241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6300">
      <w:bodyDiv w:val="1"/>
      <w:marLeft w:val="0"/>
      <w:marRight w:val="0"/>
      <w:marTop w:val="0"/>
      <w:marBottom w:val="0"/>
      <w:divBdr>
        <w:top w:val="none" w:sz="0" w:space="0" w:color="auto"/>
        <w:left w:val="none" w:sz="0" w:space="0" w:color="auto"/>
        <w:bottom w:val="none" w:sz="0" w:space="0" w:color="auto"/>
        <w:right w:val="none" w:sz="0" w:space="0" w:color="auto"/>
      </w:divBdr>
    </w:div>
    <w:div w:id="254478070">
      <w:bodyDiv w:val="1"/>
      <w:marLeft w:val="0"/>
      <w:marRight w:val="0"/>
      <w:marTop w:val="0"/>
      <w:marBottom w:val="0"/>
      <w:divBdr>
        <w:top w:val="none" w:sz="0" w:space="0" w:color="auto"/>
        <w:left w:val="none" w:sz="0" w:space="0" w:color="auto"/>
        <w:bottom w:val="none" w:sz="0" w:space="0" w:color="auto"/>
        <w:right w:val="none" w:sz="0" w:space="0" w:color="auto"/>
      </w:divBdr>
    </w:div>
    <w:div w:id="310182846">
      <w:bodyDiv w:val="1"/>
      <w:marLeft w:val="0"/>
      <w:marRight w:val="0"/>
      <w:marTop w:val="0"/>
      <w:marBottom w:val="0"/>
      <w:divBdr>
        <w:top w:val="none" w:sz="0" w:space="0" w:color="auto"/>
        <w:left w:val="none" w:sz="0" w:space="0" w:color="auto"/>
        <w:bottom w:val="none" w:sz="0" w:space="0" w:color="auto"/>
        <w:right w:val="none" w:sz="0" w:space="0" w:color="auto"/>
      </w:divBdr>
    </w:div>
    <w:div w:id="15979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blaw.com/" TargetMode="External"/><Relationship Id="rId3" Type="http://schemas.openxmlformats.org/officeDocument/2006/relationships/settings" Target="settings.xml"/><Relationship Id="rId7" Type="http://schemas.openxmlformats.org/officeDocument/2006/relationships/hyperlink" Target="https://www.aclu-ms.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oungwood@stblaw.com" TargetMode="External"/><Relationship Id="rId5" Type="http://schemas.openxmlformats.org/officeDocument/2006/relationships/hyperlink" Target="mailto:jtom@aclu-m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Love</dc:creator>
  <cp:keywords/>
  <dc:description/>
  <cp:lastModifiedBy>Joshua Tom</cp:lastModifiedBy>
  <cp:revision>5</cp:revision>
  <dcterms:created xsi:type="dcterms:W3CDTF">2020-07-31T16:41:00Z</dcterms:created>
  <dcterms:modified xsi:type="dcterms:W3CDTF">2020-07-31T16:42:00Z</dcterms:modified>
</cp:coreProperties>
</file>